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d7e3bc" w:val="clear"/>
        <w:spacing w:after="0"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ISKOLA NEVE</w:t>
      </w:r>
      <w:r w:rsidDel="00000000" w:rsidR="00000000" w:rsidRPr="00000000">
        <w:rPr>
          <w:b w:val="1"/>
          <w:sz w:val="28"/>
          <w:szCs w:val="28"/>
          <w:rtl w:val="0"/>
        </w:rPr>
        <w:t xml:space="preserve"> –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HALLGATÓ NEVE</w:t>
      </w:r>
      <w:r w:rsidDel="00000000" w:rsidR="00000000" w:rsidRPr="00000000">
        <w:rPr>
          <w:b w:val="1"/>
          <w:sz w:val="28"/>
          <w:szCs w:val="28"/>
          <w:rtl w:val="0"/>
        </w:rPr>
        <w:t xml:space="preserve"> – Óraterv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Dátum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Képzéstípus és ágazat: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Tantárgy: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Csoport megnevezése: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Tanulási-tanítási (tematikai) egység témája: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Óra témája: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Óra célja: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Tanulási eredmények </w:t>
      </w: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tudás, képesség, attitűd, autonómia és felelősség</w:t>
      </w:r>
      <w:r w:rsidDel="00000000" w:rsidR="00000000" w:rsidRPr="00000000">
        <w:rPr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12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Tantárgyi kapcsolatok: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Felhasznált irodalom: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15162.999999999996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5"/>
        <w:gridCol w:w="3174"/>
        <w:gridCol w:w="2426"/>
        <w:gridCol w:w="2528"/>
        <w:gridCol w:w="2749"/>
        <w:gridCol w:w="3161"/>
        <w:tblGridChange w:id="0">
          <w:tblGrid>
            <w:gridCol w:w="1125"/>
            <w:gridCol w:w="3174"/>
            <w:gridCol w:w="2426"/>
            <w:gridCol w:w="2528"/>
            <w:gridCol w:w="2749"/>
            <w:gridCol w:w="316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d7e3bc" w:val="clear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Időkeret</w:t>
            </w:r>
          </w:p>
        </w:tc>
        <w:tc>
          <w:tcPr>
            <w:vMerge w:val="restart"/>
            <w:shd w:fill="d7e3bc" w:val="clear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Az óra menete, tananyagtartalom</w:t>
            </w:r>
          </w:p>
        </w:tc>
        <w:tc>
          <w:tcPr>
            <w:gridSpan w:val="3"/>
            <w:shd w:fill="d7e3bc" w:val="clear"/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Nevelési-oktatási stratégia</w:t>
            </w:r>
          </w:p>
        </w:tc>
        <w:tc>
          <w:tcPr>
            <w:vMerge w:val="restart"/>
            <w:shd w:fill="d7e3bc" w:val="clear"/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Megjegyzések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(pl. miért így terveztem, mire kell itt figyelni, milyen alternatíva lehet bármilyen akadály/probléma esetén stb.)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7e3bc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7e3bc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Módszerek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Tanulói munkaformák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Eszközök</w:t>
            </w:r>
          </w:p>
        </w:tc>
        <w:tc>
          <w:tcPr>
            <w:vMerge w:val="continue"/>
            <w:shd w:fill="d7e3bc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Mellékletek </w:t>
      </w:r>
      <w:r w:rsidDel="00000000" w:rsidR="00000000" w:rsidRPr="00000000">
        <w:rPr>
          <w:sz w:val="28"/>
          <w:szCs w:val="28"/>
          <w:rtl w:val="0"/>
        </w:rPr>
        <w:t xml:space="preserve">(pl. ppt diák, feladatok)</w:t>
      </w:r>
    </w:p>
    <w:p w:rsidR="00000000" w:rsidDel="00000000" w:rsidP="00000000" w:rsidRDefault="00000000" w:rsidRPr="00000000" w14:paraId="00000043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3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36"/>
        <w:tblGridChange w:id="0">
          <w:tblGrid>
            <w:gridCol w:w="15136"/>
          </w:tblGrid>
        </w:tblGridChange>
      </w:tblGrid>
      <w:tr>
        <w:trPr>
          <w:cantSplit w:val="0"/>
          <w:trHeight w:val="3086.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Óra utáni reflexióim:</w:t>
            </w:r>
          </w:p>
        </w:tc>
      </w:tr>
    </w:tbl>
    <w:p w:rsidR="00000000" w:rsidDel="00000000" w:rsidP="00000000" w:rsidRDefault="00000000" w:rsidRPr="00000000" w14:paraId="00000045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13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36"/>
        <w:tblGridChange w:id="0">
          <w:tblGrid>
            <w:gridCol w:w="15136"/>
          </w:tblGrid>
        </w:tblGridChange>
      </w:tblGrid>
      <w:tr>
        <w:trPr>
          <w:cantSplit w:val="0"/>
          <w:trHeight w:val="3086.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A mentortanárral az órát követő reflexiós megbeszélésünk összefoglalója 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(és erre való reflexióm, ha volt ilyen megbeszélés):</w:t>
            </w:r>
          </w:p>
        </w:tc>
      </w:tr>
    </w:tbl>
    <w:p w:rsidR="00000000" w:rsidDel="00000000" w:rsidP="00000000" w:rsidRDefault="00000000" w:rsidRPr="00000000" w14:paraId="00000048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8" w:top="709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tZzk545XmIMcQGFdU2lhWV4VJg==">CgMxLjA4AHIhMW9mY2gyNFB1OEJqay1SVE5nWTFoNjdYTUVDVGN6ZExr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